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附件2：</w:t>
      </w:r>
    </w:p>
    <w:p>
      <w:pPr>
        <w:pStyle w:val="2"/>
        <w:rPr>
          <w:rFonts w:hint="default" w:ascii="Times New Roman" w:hAnsi="Times New Roman" w:cs="Times New Roman"/>
          <w:lang w:val="en-US"/>
        </w:rPr>
      </w:pPr>
      <w:bookmarkStart w:id="0" w:name="_GoBack"/>
      <w:r>
        <w:rPr>
          <w:rFonts w:hint="default" w:ascii="Times New Roman" w:hAnsi="Times New Roman" w:cs="Times New Roman"/>
          <w:lang w:val="en-US"/>
        </w:rPr>
        <w:t>不予受理告知单式样</w:t>
      </w:r>
    </w:p>
    <w:bookmarkEnd w:id="0"/>
    <w:p>
      <w:pPr>
        <w:ind w:firstLine="480"/>
        <w:rPr>
          <w:rFonts w:hint="default" w:ascii="Times New Roman" w:hAnsi="Times New Roman" w:cs="Times New Roman"/>
          <w:lang w:val="en-US"/>
        </w:rPr>
      </w:pP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××同志（先生、女士、或信访人××、）：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你（们）来信（访）反映××××问题属于下列情况（  ） ，根据有关规定，不予受理。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1.属于各级人民代表大会、法院、检察院和政府部门职权范围内的涉法涉诉事项；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2.已经或依法应当通过诉讼、仲裁、行政复议等法定途径解决的事项；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3.有权处理的单位已经受理或在规定时间内正在办理的事项。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特此告知。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</w:p>
    <w:p>
      <w:pPr>
        <w:ind w:firstLine="480"/>
        <w:jc w:val="righ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 0××年×月×日</w:t>
      </w:r>
    </w:p>
    <w:p>
      <w:pPr>
        <w:ind w:left="0" w:leftChars="0" w:firstLine="0" w:firstLineChars="0"/>
        <w:rPr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7862"/>
    <w:rsid w:val="352A4760"/>
    <w:rsid w:val="77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2020-11-28T06:20:00Z</dcterms:created>
  <dc:creator>Biubiu</dc:creator>
  <cp:lastModifiedBy>Biubiu</cp:lastModifiedBy>
  <dcterms:modified xsi:type="dcterms:W3CDTF">2020-11-28T06:21:39Z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