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44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44"/>
          <w:sz w:val="24"/>
          <w:szCs w:val="24"/>
          <w:shd w:val="clear" w:fill="FFFFFF"/>
          <w:vertAlign w:val="baseline"/>
          <w:lang w:val="en-US" w:eastAsia="zh-CN" w:bidi="ar"/>
        </w:rPr>
        <w:t>党建动态：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党委理论学习中心组召开2021年第8次集中学习会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6月21日，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党委理论学习中心组召开2021年第8次集中学习会。党委书记贾涛主持会议，院党委理论学习中心组成员参加会议。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会上，党委副书记孙健身领学了《全省教育系统贯彻落实〈党委（党组）意识形态工作责任制实施办法〉的实施细则》。党委委员王体民领学了《中国共产党宣传工作条例》。党委宣传部副部长刘麟领学了习近平总书记给淮安市新安小学五（8）中队少先队员回信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会议指出，要深入抓好意识形态工作，管理好课堂教学、宣传阵地，推动宣传思想工作和意识形态工作不断实起来、强起来。要更加深刻认识《中国共产党宣传工作条例》在党的宣传事业发展史上重要的里程碑意义，在宣传思想工作中深入贯彻落实《条例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贾涛在总结讲话时强调，要高度重视宣传思想和意识形态工作，要继续深入学习领会、认真贯彻落实《中国共产党宣传工作条例》，切实提高政治站位，抓牢抓实抓细意识形态各项工作，确保学院安全稳定。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613400" cy="37369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副院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长任国兴讲授党史专题党课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6月18日下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午，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副院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长任国兴在云龙校区综合楼311教室为网络与信息安全学院党总支全体党员讲授党史专题党课。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任国兴以《用心学党史，真心办实事》为题，从 “站起来”、“富起来”、“强起来”三个主题，进行本次授课。任国兴强调，党史学习教育，要处理好“知”与“行”的关系，“知”是基础、是前提，“行”是重点、是关键。要树立以生为本的理念，真心实意为师生群众办实事。将理论和信仰内化为精神追求，外化为自觉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就深入开展“我为师生办实事”实践活动，任国兴要求，一要落实好实践活动中的各项要求，将工作重点放在师生反映的问题上；二要明确重点任务，党员要进课堂、进班级、进宿舍、进食堂、进社团发现问题，解决问题；三要强化工作实效，把深入基层，为师生办实事作为锤炼党性的重要途径，以优异成绩迎接中国共产党成立100周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696585" cy="4264025"/>
            <wp:effectExtent l="0" t="0" r="5715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召开安全稳定工作会议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6月17日上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午，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在云龙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校区召开安全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稳定工作会议，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党政领导、安全工作领导小组成员、全体中层干部参加会议，会议由党委书记贾涛主持。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会上，党委副书记孙健身通报了意识形态领域工作情况，提示近期意识形态领域重点关注内容，并提出了工作要求。副院长任国兴分析了校园安全稳定形势，通报了近期发生在国内各高校的影响安全稳定的事件，分析了我院面临的校园安全稳定压力，要求各部门务必围绕“重点人、重点事、重点环节”做好本部门安全稳定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最后，针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对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的安全稳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定工作，贾涛提出三点要求。一要提高政治站位，细化安保任务，保证良好稳定的校园环境。二要细化安保任务，重点开展隐患大排查、矛盾大化解、治安大防控、安全大防范，做到体系完整、人员到位、责任明晰。三要抓好责任落实，确保校园安全稳定，以优异成绩迎接建党100周年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。</w:t>
      </w:r>
    </w:p>
    <w:p>
      <w:pPr>
        <w:rPr>
          <w:rFonts w:hint="default" w:ascii="宋体" w:hAnsi="宋体" w:eastAsia="宋体" w:cs="宋体"/>
          <w:b/>
          <w:i w:val="0"/>
          <w:caps w:val="0"/>
          <w:color w:val="BF2624"/>
          <w:spacing w:val="0"/>
          <w:sz w:val="20"/>
          <w:szCs w:val="20"/>
          <w:shd w:val="clear" w:fill="FFFFFF"/>
          <w:lang w:val="en-US" w:eastAsia="zh-CN"/>
        </w:rPr>
      </w:pPr>
    </w:p>
    <w:sectPr>
      <w:footnotePr>
        <w:numRestart w:val="eachPage"/>
      </w:footnotePr>
      <w:pgSz w:w="11850" w:h="16783"/>
      <w:pgMar w:top="1440" w:right="1800" w:bottom="1440" w:left="1800" w:header="851" w:footer="992" w:gutter="0"/>
      <w:pgNumType w:start="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C04D5"/>
    <w:rsid w:val="208C04D5"/>
    <w:rsid w:val="231D5676"/>
    <w:rsid w:val="2F8A7F2F"/>
    <w:rsid w:val="44111AFA"/>
    <w:rsid w:val="7E9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2021-06-17T02:52:00Z</dcterms:created>
  <dc:creator>mi</dc:creator>
  <cp:lastModifiedBy>mi</cp:lastModifiedBy>
  <dcterms:modified xsi:type="dcterms:W3CDTF">2021-06-29T03:30:20Z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